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FC1" w:rsidRPr="00220FC1" w:rsidRDefault="00220FC1" w:rsidP="00220FC1">
      <w:pPr>
        <w:rPr>
          <w:rFonts w:ascii="Arial" w:hAnsi="Arial" w:cs="Arial"/>
          <w:b/>
          <w:bCs/>
          <w:sz w:val="22"/>
          <w:szCs w:val="22"/>
        </w:rPr>
      </w:pPr>
      <w:r w:rsidRPr="00220FC1">
        <w:rPr>
          <w:rFonts w:ascii="Arial" w:hAnsi="Arial" w:cs="Arial"/>
          <w:b/>
          <w:bCs/>
          <w:sz w:val="22"/>
          <w:szCs w:val="22"/>
        </w:rPr>
        <w:t>Programma 5 juni 2019: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</w:p>
    <w:bookmarkStart w:id="0" w:name="_GoBack"/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0FC1">
        <w:rPr>
          <w:rFonts w:ascii="Arial" w:hAnsi="Arial" w:cs="Arial"/>
          <w:sz w:val="22"/>
          <w:szCs w:val="22"/>
        </w:rPr>
        <w:instrText xml:space="preserve"> FORMTEXT </w:instrText>
      </w:r>
      <w:r w:rsidRPr="00220FC1">
        <w:rPr>
          <w:rFonts w:ascii="Arial" w:hAnsi="Arial" w:cs="Arial"/>
          <w:sz w:val="22"/>
          <w:szCs w:val="22"/>
        </w:rPr>
      </w:r>
      <w:r w:rsidRPr="00220FC1">
        <w:rPr>
          <w:rFonts w:ascii="Arial" w:hAnsi="Arial" w:cs="Arial"/>
          <w:sz w:val="22"/>
          <w:szCs w:val="22"/>
        </w:rPr>
        <w:fldChar w:fldCharType="separate"/>
      </w:r>
      <w:r w:rsidRPr="00220FC1">
        <w:rPr>
          <w:rFonts w:ascii="Arial" w:hAnsi="Arial" w:cs="Arial"/>
          <w:sz w:val="22"/>
          <w:szCs w:val="22"/>
        </w:rPr>
        <w:t>18.00-18.05 Inleiding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>18.05-18.15 Uitleg benchmarkcijfers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>18.15-18.35 Uitleg + casussen Ketenzorgdashboard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>18.35-18.55 Uitleg + casussen handig oproepen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>18.55-19.15 Uitleg + casussen inzicht in kwartaalrapporten</w:t>
      </w:r>
    </w:p>
    <w:p w:rsidR="00220FC1" w:rsidRPr="00220FC1" w:rsidRDefault="00220FC1" w:rsidP="00220FC1">
      <w:pPr>
        <w:rPr>
          <w:rFonts w:ascii="Arial" w:hAnsi="Arial" w:cs="Arial"/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 xml:space="preserve">19.15-19.30 Uitleg medische rapporten (chronische </w:t>
      </w:r>
      <w:proofErr w:type="spellStart"/>
      <w:r w:rsidRPr="00220FC1">
        <w:rPr>
          <w:rFonts w:ascii="Arial" w:hAnsi="Arial" w:cs="Arial"/>
          <w:sz w:val="22"/>
          <w:szCs w:val="22"/>
        </w:rPr>
        <w:t>nierschade</w:t>
      </w:r>
      <w:proofErr w:type="spellEnd"/>
      <w:r w:rsidRPr="00220FC1">
        <w:rPr>
          <w:rFonts w:ascii="Arial" w:hAnsi="Arial" w:cs="Arial"/>
          <w:sz w:val="22"/>
          <w:szCs w:val="22"/>
        </w:rPr>
        <w:t>, osteoporose, ouderenzorg, etc.)</w:t>
      </w:r>
    </w:p>
    <w:p w:rsidR="005F5EBC" w:rsidRPr="00220FC1" w:rsidRDefault="00220FC1" w:rsidP="00220FC1">
      <w:pPr>
        <w:rPr>
          <w:sz w:val="22"/>
          <w:szCs w:val="22"/>
        </w:rPr>
      </w:pPr>
      <w:r w:rsidRPr="00220FC1">
        <w:rPr>
          <w:rFonts w:ascii="Arial" w:hAnsi="Arial" w:cs="Arial"/>
          <w:sz w:val="22"/>
          <w:szCs w:val="22"/>
        </w:rPr>
        <w:t>19.30-20.00 Casuïstiek vanuit deelnemers</w:t>
      </w:r>
      <w:r w:rsidRPr="00220FC1">
        <w:rPr>
          <w:rFonts w:ascii="Arial" w:hAnsi="Arial" w:cs="Arial"/>
          <w:sz w:val="22"/>
          <w:szCs w:val="22"/>
        </w:rPr>
        <w:fldChar w:fldCharType="end"/>
      </w:r>
      <w:bookmarkEnd w:id="0"/>
    </w:p>
    <w:sectPr w:rsidR="005F5EBC" w:rsidRPr="0022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C1"/>
    <w:rsid w:val="00220FC1"/>
    <w:rsid w:val="005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51BF"/>
  <w15:chartTrackingRefBased/>
  <w15:docId w15:val="{32353542-BC9A-4AEC-BC9E-D4F7A719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0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2019-06-04T11:46:00Z</dcterms:created>
  <dcterms:modified xsi:type="dcterms:W3CDTF">2019-06-04T11:46:00Z</dcterms:modified>
</cp:coreProperties>
</file>